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D071" w14:textId="77777777" w:rsidR="00B351C6" w:rsidRDefault="00B351C6">
      <w:pPr>
        <w:rPr>
          <w:rFonts w:asciiTheme="minorHAnsi" w:hAnsiTheme="minorHAnsi" w:cstheme="minorHAnsi"/>
        </w:rPr>
      </w:pPr>
    </w:p>
    <w:p w14:paraId="06E6B69B" w14:textId="5926D2C6" w:rsidR="006A3706" w:rsidRPr="0095133A" w:rsidRDefault="001A5166">
      <w:pPr>
        <w:rPr>
          <w:rFonts w:asciiTheme="minorHAnsi" w:hAnsiTheme="minorHAnsi" w:cstheme="minorHAnsi"/>
        </w:rPr>
      </w:pPr>
      <w:r w:rsidRPr="0095133A">
        <w:rPr>
          <w:rFonts w:asciiTheme="minorHAnsi" w:hAnsiTheme="minorHAnsi" w:cstheme="minorHAnsi"/>
        </w:rPr>
        <w:t>Dear</w:t>
      </w:r>
      <w:r w:rsidR="0095133A" w:rsidRPr="0095133A">
        <w:rPr>
          <w:rFonts w:asciiTheme="minorHAnsi" w:hAnsiTheme="minorHAnsi" w:cstheme="minorHAnsi"/>
        </w:rPr>
        <w:t xml:space="preserve"> NAME,</w:t>
      </w:r>
    </w:p>
    <w:p w14:paraId="4DE2A5A5" w14:textId="6930503C" w:rsidR="0095133A" w:rsidRPr="0095133A" w:rsidRDefault="001A5166">
      <w:pPr>
        <w:rPr>
          <w:rFonts w:asciiTheme="minorHAnsi" w:hAnsiTheme="minorHAnsi" w:cstheme="minorHAnsi"/>
        </w:rPr>
      </w:pPr>
      <w:r w:rsidRPr="0095133A">
        <w:rPr>
          <w:rFonts w:asciiTheme="minorHAnsi" w:hAnsiTheme="minorHAnsi" w:cstheme="minorHAnsi"/>
        </w:rPr>
        <w:t>Welcome to the Department of Entomology</w:t>
      </w:r>
      <w:r w:rsidR="0095133A" w:rsidRPr="0095133A">
        <w:rPr>
          <w:rFonts w:asciiTheme="minorHAnsi" w:hAnsiTheme="minorHAnsi" w:cstheme="minorHAnsi"/>
        </w:rPr>
        <w:t xml:space="preserve"> – </w:t>
      </w:r>
      <w:r w:rsidR="0001255E" w:rsidRPr="0095133A">
        <w:rPr>
          <w:rFonts w:asciiTheme="minorHAnsi" w:hAnsiTheme="minorHAnsi" w:cstheme="minorHAnsi"/>
        </w:rPr>
        <w:t>I’m so glad you will be joining us!</w:t>
      </w:r>
    </w:p>
    <w:p w14:paraId="24671F06" w14:textId="32EC99E9" w:rsidR="0095133A" w:rsidRPr="0095133A" w:rsidRDefault="001A5166">
      <w:pPr>
        <w:rPr>
          <w:rFonts w:asciiTheme="minorHAnsi" w:hAnsiTheme="minorHAnsi" w:cstheme="minorHAnsi"/>
        </w:rPr>
      </w:pPr>
      <w:r w:rsidRPr="0095133A">
        <w:rPr>
          <w:rFonts w:asciiTheme="minorHAnsi" w:hAnsiTheme="minorHAnsi" w:cstheme="minorHAnsi"/>
        </w:rPr>
        <w:t>On Monday May 1</w:t>
      </w:r>
      <w:r w:rsidR="0095133A" w:rsidRPr="0095133A">
        <w:rPr>
          <w:rFonts w:asciiTheme="minorHAnsi" w:hAnsiTheme="minorHAnsi" w:cstheme="minorHAnsi"/>
        </w:rPr>
        <w:t>0</w:t>
      </w:r>
      <w:r w:rsidRPr="0095133A">
        <w:rPr>
          <w:rFonts w:asciiTheme="minorHAnsi" w:hAnsiTheme="minorHAnsi" w:cstheme="minorHAnsi"/>
        </w:rPr>
        <w:t>, 202</w:t>
      </w:r>
      <w:r w:rsidR="0095133A" w:rsidRPr="0095133A">
        <w:rPr>
          <w:rFonts w:asciiTheme="minorHAnsi" w:hAnsiTheme="minorHAnsi" w:cstheme="minorHAnsi"/>
        </w:rPr>
        <w:t>1</w:t>
      </w:r>
      <w:r w:rsidRPr="0095133A">
        <w:rPr>
          <w:rFonts w:asciiTheme="minorHAnsi" w:hAnsiTheme="minorHAnsi" w:cstheme="minorHAnsi"/>
        </w:rPr>
        <w:t xml:space="preserve"> </w:t>
      </w:r>
      <w:r w:rsidR="00B351C6">
        <w:rPr>
          <w:rFonts w:asciiTheme="minorHAnsi" w:hAnsiTheme="minorHAnsi" w:cstheme="minorHAnsi"/>
        </w:rPr>
        <w:t>you received</w:t>
      </w:r>
      <w:r w:rsidRPr="0095133A">
        <w:rPr>
          <w:rFonts w:asciiTheme="minorHAnsi" w:hAnsiTheme="minorHAnsi" w:cstheme="minorHAnsi"/>
        </w:rPr>
        <w:t xml:space="preserve"> communication from the University’s Student Success Team on how to begin and complete your VSTAR</w:t>
      </w:r>
      <w:r w:rsidR="0001255E" w:rsidRPr="0095133A">
        <w:rPr>
          <w:rFonts w:asciiTheme="minorHAnsi" w:hAnsiTheme="minorHAnsi" w:cstheme="minorHAnsi"/>
        </w:rPr>
        <w:t xml:space="preserve"> (</w:t>
      </w:r>
      <w:r w:rsidR="0001255E" w:rsidRPr="0095133A">
        <w:rPr>
          <w:rFonts w:asciiTheme="minorHAnsi" w:hAnsiTheme="minorHAnsi" w:cstheme="minorHAnsi"/>
          <w:i/>
        </w:rPr>
        <w:t>Virtual Summer Transition, Advising, and Registration)</w:t>
      </w:r>
      <w:r w:rsidRPr="0095133A">
        <w:rPr>
          <w:rFonts w:asciiTheme="minorHAnsi" w:hAnsiTheme="minorHAnsi" w:cstheme="minorHAnsi"/>
        </w:rPr>
        <w:t xml:space="preserve"> modules.</w:t>
      </w:r>
    </w:p>
    <w:p w14:paraId="7E26B2DB" w14:textId="3E4D763D" w:rsidR="0095133A" w:rsidRPr="0095133A" w:rsidRDefault="0095133A">
      <w:pPr>
        <w:rPr>
          <w:rFonts w:asciiTheme="minorHAnsi" w:hAnsiTheme="minorHAnsi" w:cstheme="minorHAnsi"/>
        </w:rPr>
      </w:pPr>
      <w:r w:rsidRPr="0095133A">
        <w:rPr>
          <w:rFonts w:asciiTheme="minorHAnsi" w:hAnsiTheme="minorHAnsi" w:cstheme="minorHAnsi"/>
        </w:rPr>
        <w:t>Once you have read through all the VSTAR sections, you’ll fill out an electronic form. This serves as your certificate of VSTAR completion</w:t>
      </w:r>
      <w:r w:rsidR="00B351C6">
        <w:rPr>
          <w:rFonts w:asciiTheme="minorHAnsi" w:hAnsiTheme="minorHAnsi" w:cstheme="minorHAnsi"/>
        </w:rPr>
        <w:t xml:space="preserve"> or SIF (student information form).</w:t>
      </w:r>
      <w:r w:rsidRPr="0095133A">
        <w:rPr>
          <w:rFonts w:asciiTheme="minorHAnsi" w:hAnsiTheme="minorHAnsi" w:cstheme="minorHAnsi"/>
        </w:rPr>
        <w:t xml:space="preserve"> By completing this form, you will alert your college that you are r</w:t>
      </w:r>
      <w:r w:rsidR="00B351C6">
        <w:rPr>
          <w:rFonts w:asciiTheme="minorHAnsi" w:hAnsiTheme="minorHAnsi" w:cstheme="minorHAnsi"/>
        </w:rPr>
        <w:t>eady to meet with your</w:t>
      </w:r>
      <w:r w:rsidRPr="0095133A">
        <w:rPr>
          <w:rFonts w:asciiTheme="minorHAnsi" w:hAnsiTheme="minorHAnsi" w:cstheme="minorHAnsi"/>
        </w:rPr>
        <w:t xml:space="preserve"> academic advisor.</w:t>
      </w:r>
    </w:p>
    <w:p w14:paraId="5BF81FB7" w14:textId="5D4B0D91" w:rsidR="00AB699A" w:rsidRPr="0095133A" w:rsidRDefault="00AB699A">
      <w:pPr>
        <w:rPr>
          <w:rFonts w:asciiTheme="minorHAnsi" w:hAnsiTheme="minorHAnsi" w:cstheme="minorHAnsi"/>
        </w:rPr>
      </w:pPr>
      <w:r w:rsidRPr="0095133A">
        <w:rPr>
          <w:rFonts w:asciiTheme="minorHAnsi" w:hAnsiTheme="minorHAnsi" w:cstheme="minorHAnsi"/>
        </w:rPr>
        <w:t xml:space="preserve">You will then receive an email from me (to your Purdue account) requesting that </w:t>
      </w:r>
      <w:r w:rsidR="004C54F2" w:rsidRPr="0095133A">
        <w:rPr>
          <w:rFonts w:asciiTheme="minorHAnsi" w:hAnsiTheme="minorHAnsi" w:cstheme="minorHAnsi"/>
        </w:rPr>
        <w:t xml:space="preserve">you schedule </w:t>
      </w:r>
      <w:r w:rsidR="0001255E" w:rsidRPr="0095133A">
        <w:rPr>
          <w:rFonts w:asciiTheme="minorHAnsi" w:hAnsiTheme="minorHAnsi" w:cstheme="minorHAnsi"/>
        </w:rPr>
        <w:t>your</w:t>
      </w:r>
      <w:r w:rsidR="004C54F2" w:rsidRPr="0095133A">
        <w:rPr>
          <w:rFonts w:asciiTheme="minorHAnsi" w:hAnsiTheme="minorHAnsi" w:cstheme="minorHAnsi"/>
        </w:rPr>
        <w:t xml:space="preserve"> academic advising appointment (virtual appointment) using the Boilerconnect program.  </w:t>
      </w:r>
      <w:r w:rsidR="00F751FA" w:rsidRPr="00F751FA">
        <w:rPr>
          <w:rFonts w:asciiTheme="minorHAnsi" w:hAnsiTheme="minorHAnsi" w:cstheme="minorHAnsi"/>
          <w:b/>
          <w:u w:val="single"/>
        </w:rPr>
        <w:t xml:space="preserve">Advising appointments will </w:t>
      </w:r>
      <w:r w:rsidR="00F751FA">
        <w:rPr>
          <w:rFonts w:asciiTheme="minorHAnsi" w:hAnsiTheme="minorHAnsi" w:cstheme="minorHAnsi"/>
          <w:b/>
          <w:u w:val="single"/>
        </w:rPr>
        <w:t xml:space="preserve">take place </w:t>
      </w:r>
      <w:r w:rsidR="00F751FA" w:rsidRPr="00F751FA">
        <w:rPr>
          <w:rFonts w:asciiTheme="minorHAnsi" w:hAnsiTheme="minorHAnsi" w:cstheme="minorHAnsi"/>
          <w:b/>
          <w:u w:val="single"/>
        </w:rPr>
        <w:t xml:space="preserve"> </w:t>
      </w:r>
      <w:r w:rsidR="00F751FA" w:rsidRPr="00F751FA">
        <w:rPr>
          <w:rFonts w:asciiTheme="minorHAnsi" w:hAnsiTheme="minorHAnsi" w:cstheme="minorHAnsi"/>
          <w:b/>
          <w:color w:val="FF0000"/>
          <w:u w:val="single"/>
        </w:rPr>
        <w:t>June 7</w:t>
      </w:r>
      <w:r w:rsidR="00F751FA" w:rsidRPr="00F751FA">
        <w:rPr>
          <w:rFonts w:asciiTheme="minorHAnsi" w:hAnsiTheme="minorHAnsi" w:cstheme="minorHAnsi"/>
          <w:b/>
          <w:color w:val="FF0000"/>
          <w:u w:val="single"/>
          <w:vertAlign w:val="superscript"/>
        </w:rPr>
        <w:t>th</w:t>
      </w:r>
      <w:r w:rsidR="00F751FA" w:rsidRPr="00F751FA">
        <w:rPr>
          <w:rFonts w:asciiTheme="minorHAnsi" w:hAnsiTheme="minorHAnsi" w:cstheme="minorHAnsi"/>
          <w:b/>
          <w:color w:val="FF0000"/>
          <w:u w:val="single"/>
        </w:rPr>
        <w:t xml:space="preserve"> -  June 18</w:t>
      </w:r>
      <w:r w:rsidR="00F751FA" w:rsidRPr="00F751FA">
        <w:rPr>
          <w:rFonts w:asciiTheme="minorHAnsi" w:hAnsiTheme="minorHAnsi" w:cstheme="minorHAnsi"/>
          <w:b/>
          <w:color w:val="FF0000"/>
          <w:u w:val="single"/>
          <w:vertAlign w:val="superscript"/>
        </w:rPr>
        <w:t>th</w:t>
      </w:r>
      <w:r w:rsidR="00F751FA" w:rsidRPr="00F751FA">
        <w:rPr>
          <w:rFonts w:asciiTheme="minorHAnsi" w:hAnsiTheme="minorHAnsi" w:cstheme="minorHAnsi"/>
          <w:color w:val="FF0000"/>
        </w:rPr>
        <w:t xml:space="preserve">. </w:t>
      </w:r>
      <w:r w:rsidR="004C54F2" w:rsidRPr="0095133A">
        <w:rPr>
          <w:rFonts w:asciiTheme="minorHAnsi" w:hAnsiTheme="minorHAnsi" w:cstheme="minorHAnsi"/>
        </w:rPr>
        <w:t xml:space="preserve">During your academic advising </w:t>
      </w:r>
      <w:r w:rsidR="0001255E" w:rsidRPr="0095133A">
        <w:rPr>
          <w:rFonts w:asciiTheme="minorHAnsi" w:hAnsiTheme="minorHAnsi" w:cstheme="minorHAnsi"/>
        </w:rPr>
        <w:t>appointment,</w:t>
      </w:r>
      <w:r w:rsidR="004C54F2" w:rsidRPr="0095133A">
        <w:rPr>
          <w:rFonts w:asciiTheme="minorHAnsi" w:hAnsiTheme="minorHAnsi" w:cstheme="minorHAnsi"/>
        </w:rPr>
        <w:t xml:space="preserve"> we will develop your fall schedule.</w:t>
      </w:r>
      <w:r w:rsidR="0001255E" w:rsidRPr="0095133A">
        <w:rPr>
          <w:rFonts w:asciiTheme="minorHAnsi" w:hAnsiTheme="minorHAnsi" w:cstheme="minorHAnsi"/>
        </w:rPr>
        <w:t xml:space="preserve"> </w:t>
      </w:r>
    </w:p>
    <w:p w14:paraId="58E58D4A" w14:textId="0A2E224B" w:rsidR="00AB699A" w:rsidRDefault="0001255E">
      <w:pPr>
        <w:rPr>
          <w:rStyle w:val="Hyperlink"/>
          <w:rFonts w:asciiTheme="minorHAnsi" w:hAnsiTheme="minorHAnsi" w:cstheme="minorHAnsi"/>
        </w:rPr>
      </w:pPr>
      <w:r w:rsidRPr="0095133A">
        <w:rPr>
          <w:rFonts w:asciiTheme="minorHAnsi" w:hAnsiTheme="minorHAnsi" w:cstheme="minorHAnsi"/>
        </w:rPr>
        <w:t xml:space="preserve">Here is a link to FAQs for VSTAR – should you have questions </w:t>
      </w:r>
      <w:hyperlink r:id="rId7" w:history="1">
        <w:r w:rsidRPr="0095133A">
          <w:rPr>
            <w:rStyle w:val="Hyperlink"/>
            <w:rFonts w:asciiTheme="minorHAnsi" w:hAnsiTheme="minorHAnsi" w:cstheme="minorHAnsi"/>
          </w:rPr>
          <w:t>https://www.purdue.edu/orientation/vstar/faq.html</w:t>
        </w:r>
      </w:hyperlink>
    </w:p>
    <w:p w14:paraId="5D0646D4" w14:textId="77777777" w:rsidR="00B351C6" w:rsidRPr="00B351C6" w:rsidRDefault="00B351C6" w:rsidP="00BD1740">
      <w:pPr>
        <w:spacing w:after="0" w:line="240" w:lineRule="auto"/>
        <w:rPr>
          <w:rStyle w:val="Hyperlink"/>
          <w:rFonts w:asciiTheme="minorHAnsi" w:hAnsiTheme="minorHAnsi" w:cstheme="minorHAnsi"/>
          <w:color w:val="auto"/>
          <w:u w:val="none"/>
        </w:rPr>
      </w:pPr>
      <w:r w:rsidRPr="00B351C6">
        <w:rPr>
          <w:rStyle w:val="Hyperlink"/>
          <w:rFonts w:asciiTheme="minorHAnsi" w:hAnsiTheme="minorHAnsi" w:cstheme="minorHAnsi"/>
          <w:color w:val="auto"/>
          <w:u w:val="none"/>
        </w:rPr>
        <w:t>Here is a link to important information about Insect Biology:</w:t>
      </w:r>
    </w:p>
    <w:p w14:paraId="26E63D63" w14:textId="1D4D139E" w:rsidR="0095133A" w:rsidRDefault="00FB7DF9" w:rsidP="00BD1740">
      <w:pPr>
        <w:spacing w:after="0" w:line="240" w:lineRule="auto"/>
        <w:rPr>
          <w:rStyle w:val="Hyperlink"/>
          <w:rFonts w:asciiTheme="minorHAnsi" w:hAnsiTheme="minorHAnsi" w:cstheme="minorHAnsi"/>
          <w:color w:val="auto"/>
          <w:u w:val="none"/>
        </w:rPr>
      </w:pPr>
      <w:hyperlink r:id="rId8" w:history="1">
        <w:r w:rsidR="0095133A" w:rsidRPr="0074470A">
          <w:rPr>
            <w:rStyle w:val="Hyperlink"/>
            <w:rFonts w:asciiTheme="minorHAnsi" w:hAnsiTheme="minorHAnsi" w:cstheme="minorHAnsi"/>
          </w:rPr>
          <w:t>https://ag.purdue.edu/entm/Pages/vstar.aspx</w:t>
        </w:r>
      </w:hyperlink>
      <w:r w:rsidR="0095133A">
        <w:rPr>
          <w:rStyle w:val="Hyperlink"/>
          <w:rFonts w:asciiTheme="minorHAnsi" w:hAnsiTheme="minorHAnsi" w:cstheme="minorHAnsi"/>
          <w:color w:val="auto"/>
          <w:u w:val="none"/>
        </w:rPr>
        <w:t xml:space="preserve"> </w:t>
      </w:r>
    </w:p>
    <w:p w14:paraId="30F6573C" w14:textId="77777777" w:rsidR="00BD1740" w:rsidRPr="0095133A" w:rsidRDefault="00BD1740" w:rsidP="00BD1740">
      <w:pPr>
        <w:spacing w:after="0" w:line="240" w:lineRule="auto"/>
        <w:rPr>
          <w:rFonts w:asciiTheme="minorHAnsi" w:hAnsiTheme="minorHAnsi" w:cstheme="minorHAnsi"/>
          <w:color w:val="auto"/>
        </w:rPr>
      </w:pPr>
    </w:p>
    <w:p w14:paraId="7B30D475" w14:textId="7608E72A" w:rsidR="004C54F2" w:rsidRDefault="00BD1740">
      <w:pPr>
        <w:rPr>
          <w:rFonts w:asciiTheme="minorHAnsi" w:hAnsiTheme="minorHAnsi" w:cstheme="minorHAnsi"/>
          <w:b/>
          <w:u w:val="single"/>
        </w:rPr>
      </w:pPr>
      <w:r>
        <w:rPr>
          <w:rFonts w:asciiTheme="minorHAnsi" w:hAnsiTheme="minorHAnsi" w:cstheme="minorHAnsi"/>
          <w:b/>
          <w:u w:val="single"/>
        </w:rPr>
        <w:t>In preparation of your advising appointment, please send me email with details regarding the below items ASAP</w:t>
      </w:r>
      <w:r w:rsidR="004C54F2" w:rsidRPr="0095133A">
        <w:rPr>
          <w:rFonts w:asciiTheme="minorHAnsi" w:hAnsiTheme="minorHAnsi" w:cstheme="minorHAnsi"/>
          <w:b/>
          <w:u w:val="single"/>
        </w:rPr>
        <w:t xml:space="preserve">: </w:t>
      </w:r>
    </w:p>
    <w:p w14:paraId="38E6BF26" w14:textId="74D4B9A0" w:rsidR="00BD1740" w:rsidRDefault="00BD1740" w:rsidP="00BD1740">
      <w:pPr>
        <w:pStyle w:val="ListParagraph"/>
        <w:numPr>
          <w:ilvl w:val="0"/>
          <w:numId w:val="1"/>
        </w:numPr>
        <w:rPr>
          <w:rFonts w:asciiTheme="minorHAnsi" w:hAnsiTheme="minorHAnsi" w:cstheme="minorHAnsi"/>
          <w:u w:val="single"/>
        </w:rPr>
      </w:pPr>
      <w:r w:rsidRPr="00BD1740">
        <w:rPr>
          <w:rFonts w:asciiTheme="minorHAnsi" w:hAnsiTheme="minorHAnsi" w:cstheme="minorHAnsi"/>
        </w:rPr>
        <w:t xml:space="preserve">You are currently enrolled in the </w:t>
      </w:r>
      <w:r w:rsidRPr="00BD1740">
        <w:rPr>
          <w:rFonts w:asciiTheme="minorHAnsi" w:hAnsiTheme="minorHAnsi" w:cstheme="minorHAnsi"/>
          <w:b/>
        </w:rPr>
        <w:t>Insect Biology Program</w:t>
      </w:r>
      <w:r w:rsidRPr="00BD1740">
        <w:rPr>
          <w:rFonts w:asciiTheme="minorHAnsi" w:hAnsiTheme="minorHAnsi" w:cstheme="minorHAnsi"/>
        </w:rPr>
        <w:t xml:space="preserve">.  If this is </w:t>
      </w:r>
      <w:r w:rsidRPr="00BD1740">
        <w:rPr>
          <w:rFonts w:asciiTheme="minorHAnsi" w:hAnsiTheme="minorHAnsi" w:cstheme="minorHAnsi"/>
          <w:b/>
        </w:rPr>
        <w:t>NOT</w:t>
      </w:r>
      <w:r w:rsidRPr="00BD1740">
        <w:rPr>
          <w:rFonts w:asciiTheme="minorHAnsi" w:hAnsiTheme="minorHAnsi" w:cstheme="minorHAnsi"/>
        </w:rPr>
        <w:t xml:space="preserve"> correct, let me know via email (apendle@purdue.edu) right away! </w:t>
      </w:r>
      <w:r>
        <w:rPr>
          <w:rFonts w:asciiTheme="minorHAnsi" w:hAnsiTheme="minorHAnsi" w:cstheme="minorHAnsi"/>
        </w:rPr>
        <w:t xml:space="preserve"> </w:t>
      </w:r>
      <w:r w:rsidRPr="00BD1740">
        <w:rPr>
          <w:rFonts w:asciiTheme="minorHAnsi" w:hAnsiTheme="minorHAnsi" w:cstheme="minorHAnsi"/>
          <w:u w:val="single"/>
        </w:rPr>
        <w:t>Please let me know if you intend on having the Forensic Entomology concentration ASAP!</w:t>
      </w:r>
    </w:p>
    <w:p w14:paraId="1FE2187A" w14:textId="77777777" w:rsidR="00BD1740" w:rsidRPr="00BD1740" w:rsidRDefault="00BD1740" w:rsidP="00BD1740">
      <w:pPr>
        <w:pStyle w:val="ListParagraph"/>
        <w:rPr>
          <w:rFonts w:asciiTheme="minorHAnsi" w:hAnsiTheme="minorHAnsi" w:cstheme="minorHAnsi"/>
          <w:u w:val="single"/>
        </w:rPr>
      </w:pPr>
    </w:p>
    <w:p w14:paraId="7CBD99AF" w14:textId="2501376B" w:rsidR="00B351C6" w:rsidRDefault="00B351C6" w:rsidP="004C54F2">
      <w:pPr>
        <w:pStyle w:val="ListParagraph"/>
        <w:numPr>
          <w:ilvl w:val="0"/>
          <w:numId w:val="1"/>
        </w:numPr>
        <w:rPr>
          <w:rFonts w:asciiTheme="minorHAnsi" w:hAnsiTheme="minorHAnsi" w:cstheme="minorHAnsi"/>
        </w:rPr>
      </w:pPr>
      <w:r w:rsidRPr="00B351C6">
        <w:rPr>
          <w:rFonts w:asciiTheme="minorHAnsi" w:hAnsiTheme="minorHAnsi" w:cstheme="minorHAnsi"/>
          <w:b/>
        </w:rPr>
        <w:t>I need to know about any college credits earned before your first semester at Purdue.</w:t>
      </w:r>
      <w:r>
        <w:rPr>
          <w:rFonts w:asciiTheme="minorHAnsi" w:hAnsiTheme="minorHAnsi" w:cstheme="minorHAnsi"/>
        </w:rPr>
        <w:t xml:space="preserve">  Think about AP courses, dual credit course, or any other college courses you have taken.  </w:t>
      </w:r>
      <w:r w:rsidRPr="00B351C6">
        <w:rPr>
          <w:rFonts w:asciiTheme="minorHAnsi" w:hAnsiTheme="minorHAnsi" w:cstheme="minorHAnsi"/>
          <w:b/>
          <w:u w:val="single"/>
        </w:rPr>
        <w:t xml:space="preserve">If you have not had the credits sent to Purdue yet, please send them to </w:t>
      </w:r>
      <w:hyperlink r:id="rId9" w:history="1">
        <w:r w:rsidRPr="00B351C6">
          <w:rPr>
            <w:rStyle w:val="Hyperlink"/>
            <w:rFonts w:asciiTheme="minorHAnsi" w:hAnsiTheme="minorHAnsi" w:cstheme="minorHAnsi"/>
            <w:b/>
          </w:rPr>
          <w:t>admissions@purdue.edu</w:t>
        </w:r>
      </w:hyperlink>
      <w:r w:rsidRPr="00B351C6">
        <w:rPr>
          <w:rFonts w:asciiTheme="minorHAnsi" w:hAnsiTheme="minorHAnsi" w:cstheme="minorHAnsi"/>
          <w:b/>
          <w:u w:val="single"/>
        </w:rPr>
        <w:t xml:space="preserve"> ASAP!</w:t>
      </w:r>
      <w:r>
        <w:rPr>
          <w:rFonts w:asciiTheme="minorHAnsi" w:hAnsiTheme="minorHAnsi" w:cstheme="minorHAnsi"/>
        </w:rPr>
        <w:t xml:space="preserve">  Some of these courses may exempt you from needing to take a required course at Purdue. I can’t just go by your word; Purdue must have the official grade/transcript on record and it takes a few weeks for them to be processed. </w:t>
      </w:r>
    </w:p>
    <w:p w14:paraId="708BBF03" w14:textId="77777777" w:rsidR="004C54F2" w:rsidRPr="0095133A" w:rsidRDefault="004C54F2" w:rsidP="004C54F2">
      <w:pPr>
        <w:pStyle w:val="ListParagraph"/>
        <w:rPr>
          <w:rFonts w:asciiTheme="minorHAnsi" w:hAnsiTheme="minorHAnsi" w:cstheme="minorHAnsi"/>
        </w:rPr>
      </w:pPr>
    </w:p>
    <w:p w14:paraId="6D2A50EA" w14:textId="77777777" w:rsidR="00BD1740" w:rsidRDefault="00BD1740" w:rsidP="00BD1740">
      <w:pPr>
        <w:pStyle w:val="ListParagraph"/>
        <w:rPr>
          <w:rFonts w:asciiTheme="minorHAnsi" w:hAnsiTheme="minorHAnsi" w:cstheme="minorHAnsi"/>
        </w:rPr>
      </w:pPr>
    </w:p>
    <w:p w14:paraId="0B6F0E2F" w14:textId="77777777" w:rsidR="00BD1740" w:rsidRPr="00BD1740" w:rsidRDefault="00BD1740" w:rsidP="00BD1740">
      <w:pPr>
        <w:pStyle w:val="ListParagraph"/>
        <w:rPr>
          <w:rFonts w:asciiTheme="minorHAnsi" w:hAnsiTheme="minorHAnsi" w:cstheme="minorHAnsi"/>
        </w:rPr>
      </w:pPr>
    </w:p>
    <w:p w14:paraId="2A9DCF03" w14:textId="77777777" w:rsidR="00F751FA" w:rsidRDefault="00F751FA" w:rsidP="00F751FA">
      <w:pPr>
        <w:pStyle w:val="ListParagraph"/>
        <w:rPr>
          <w:rFonts w:asciiTheme="minorHAnsi" w:hAnsiTheme="minorHAnsi" w:cstheme="minorHAnsi"/>
        </w:rPr>
      </w:pPr>
    </w:p>
    <w:p w14:paraId="3A6B24AB" w14:textId="1981FB99" w:rsidR="00B351C6" w:rsidRDefault="00B351C6" w:rsidP="004C54F2">
      <w:pPr>
        <w:pStyle w:val="ListParagraph"/>
        <w:numPr>
          <w:ilvl w:val="0"/>
          <w:numId w:val="1"/>
        </w:numPr>
        <w:rPr>
          <w:rFonts w:asciiTheme="minorHAnsi" w:hAnsiTheme="minorHAnsi" w:cstheme="minorHAnsi"/>
        </w:rPr>
      </w:pPr>
      <w:r>
        <w:rPr>
          <w:rFonts w:asciiTheme="minorHAnsi" w:hAnsiTheme="minorHAnsi" w:cstheme="minorHAnsi"/>
        </w:rPr>
        <w:t>In order to register for a Math course, you will need to either have a high enough SAT or ACT Math score for your required course (typically MA 16010)</w:t>
      </w:r>
      <w:r w:rsidR="00BD1740">
        <w:rPr>
          <w:rFonts w:asciiTheme="minorHAnsi" w:hAnsiTheme="minorHAnsi" w:cstheme="minorHAnsi"/>
        </w:rPr>
        <w:t xml:space="preserve"> or you must complete the ALEKS test prior to your advising appointment so we can place you in the correct Math course. Please see the following link with the guidelines and, if needed take the ALEKS placement exam before your advising appointment. </w:t>
      </w:r>
    </w:p>
    <w:p w14:paraId="7994E3E2" w14:textId="6B0FB9FD" w:rsidR="00AB699A" w:rsidRPr="00BD1740" w:rsidRDefault="00FB7DF9" w:rsidP="00BD1740">
      <w:pPr>
        <w:pStyle w:val="ListParagraph"/>
        <w:rPr>
          <w:rFonts w:asciiTheme="minorHAnsi" w:hAnsiTheme="minorHAnsi" w:cstheme="minorHAnsi"/>
        </w:rPr>
      </w:pPr>
      <w:hyperlink r:id="rId10" w:history="1">
        <w:r w:rsidR="00BD1740" w:rsidRPr="00EA0997">
          <w:rPr>
            <w:rStyle w:val="Hyperlink"/>
            <w:rFonts w:asciiTheme="minorHAnsi" w:hAnsiTheme="minorHAnsi" w:cstheme="minorHAnsi"/>
          </w:rPr>
          <w:t>https://www.math.purdue.edu/academic/undergrad/placement</w:t>
        </w:r>
      </w:hyperlink>
      <w:r w:rsidR="00BD174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724"/>
        <w:gridCol w:w="1792"/>
        <w:gridCol w:w="1701"/>
        <w:gridCol w:w="1701"/>
        <w:gridCol w:w="1712"/>
      </w:tblGrid>
      <w:tr w:rsidR="00AB699A" w:rsidRPr="0095133A" w14:paraId="4DEE0B25" w14:textId="77777777" w:rsidTr="00AB699A">
        <w:tc>
          <w:tcPr>
            <w:tcW w:w="1870" w:type="dxa"/>
          </w:tcPr>
          <w:p w14:paraId="5FF74ABD" w14:textId="77777777" w:rsidR="00AB699A" w:rsidRPr="0095133A" w:rsidRDefault="00AB699A" w:rsidP="00AB699A">
            <w:pPr>
              <w:jc w:val="center"/>
              <w:rPr>
                <w:rFonts w:asciiTheme="minorHAnsi" w:hAnsiTheme="minorHAnsi" w:cstheme="minorHAnsi"/>
                <w:b/>
              </w:rPr>
            </w:pPr>
            <w:r w:rsidRPr="0095133A">
              <w:rPr>
                <w:rFonts w:asciiTheme="minorHAnsi" w:hAnsiTheme="minorHAnsi" w:cstheme="minorHAnsi"/>
                <w:b/>
              </w:rPr>
              <w:t>Course</w:t>
            </w:r>
          </w:p>
        </w:tc>
        <w:tc>
          <w:tcPr>
            <w:tcW w:w="1870" w:type="dxa"/>
          </w:tcPr>
          <w:p w14:paraId="2CFB1565" w14:textId="77777777" w:rsidR="00AB699A" w:rsidRPr="0095133A" w:rsidRDefault="00AB699A" w:rsidP="00AB699A">
            <w:pPr>
              <w:jc w:val="center"/>
              <w:rPr>
                <w:rFonts w:asciiTheme="minorHAnsi" w:hAnsiTheme="minorHAnsi" w:cstheme="minorHAnsi"/>
                <w:b/>
              </w:rPr>
            </w:pPr>
            <w:r w:rsidRPr="0095133A">
              <w:rPr>
                <w:rFonts w:asciiTheme="minorHAnsi" w:hAnsiTheme="minorHAnsi" w:cstheme="minorHAnsi"/>
                <w:b/>
              </w:rPr>
              <w:t>Description</w:t>
            </w:r>
          </w:p>
        </w:tc>
        <w:tc>
          <w:tcPr>
            <w:tcW w:w="1870" w:type="dxa"/>
          </w:tcPr>
          <w:p w14:paraId="37708A46" w14:textId="77777777" w:rsidR="00AB699A" w:rsidRPr="0095133A" w:rsidRDefault="00AB699A" w:rsidP="00AB699A">
            <w:pPr>
              <w:jc w:val="center"/>
              <w:rPr>
                <w:rFonts w:asciiTheme="minorHAnsi" w:hAnsiTheme="minorHAnsi" w:cstheme="minorHAnsi"/>
                <w:b/>
              </w:rPr>
            </w:pPr>
            <w:r w:rsidRPr="0095133A">
              <w:rPr>
                <w:rFonts w:asciiTheme="minorHAnsi" w:hAnsiTheme="minorHAnsi" w:cstheme="minorHAnsi"/>
                <w:b/>
              </w:rPr>
              <w:t>SAT Math</w:t>
            </w:r>
          </w:p>
        </w:tc>
        <w:tc>
          <w:tcPr>
            <w:tcW w:w="1870" w:type="dxa"/>
          </w:tcPr>
          <w:p w14:paraId="73757D50" w14:textId="77777777" w:rsidR="00AB699A" w:rsidRPr="0095133A" w:rsidRDefault="00AB699A" w:rsidP="00AB699A">
            <w:pPr>
              <w:jc w:val="center"/>
              <w:rPr>
                <w:rFonts w:asciiTheme="minorHAnsi" w:hAnsiTheme="minorHAnsi" w:cstheme="minorHAnsi"/>
                <w:b/>
              </w:rPr>
            </w:pPr>
            <w:r w:rsidRPr="0095133A">
              <w:rPr>
                <w:rFonts w:asciiTheme="minorHAnsi" w:hAnsiTheme="minorHAnsi" w:cstheme="minorHAnsi"/>
                <w:b/>
              </w:rPr>
              <w:t>ACT Math</w:t>
            </w:r>
          </w:p>
        </w:tc>
        <w:tc>
          <w:tcPr>
            <w:tcW w:w="1870" w:type="dxa"/>
          </w:tcPr>
          <w:p w14:paraId="7D5556C0" w14:textId="77777777" w:rsidR="00AB699A" w:rsidRPr="0095133A" w:rsidRDefault="00AB699A" w:rsidP="00AB699A">
            <w:pPr>
              <w:jc w:val="center"/>
              <w:rPr>
                <w:rFonts w:asciiTheme="minorHAnsi" w:hAnsiTheme="minorHAnsi" w:cstheme="minorHAnsi"/>
                <w:b/>
              </w:rPr>
            </w:pPr>
            <w:r w:rsidRPr="0095133A">
              <w:rPr>
                <w:rFonts w:asciiTheme="minorHAnsi" w:hAnsiTheme="minorHAnsi" w:cstheme="minorHAnsi"/>
                <w:b/>
              </w:rPr>
              <w:t>ALEKS</w:t>
            </w:r>
          </w:p>
        </w:tc>
      </w:tr>
      <w:tr w:rsidR="00AB699A" w:rsidRPr="0095133A" w14:paraId="1939FCD0" w14:textId="77777777" w:rsidTr="00AB699A">
        <w:tc>
          <w:tcPr>
            <w:tcW w:w="1870" w:type="dxa"/>
          </w:tcPr>
          <w:p w14:paraId="402E6CF9"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MA 15800</w:t>
            </w:r>
          </w:p>
        </w:tc>
        <w:tc>
          <w:tcPr>
            <w:tcW w:w="1870" w:type="dxa"/>
          </w:tcPr>
          <w:p w14:paraId="501760D3"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Precalculus</w:t>
            </w:r>
          </w:p>
        </w:tc>
        <w:tc>
          <w:tcPr>
            <w:tcW w:w="1870" w:type="dxa"/>
          </w:tcPr>
          <w:p w14:paraId="2BEA6CB9"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570</w:t>
            </w:r>
          </w:p>
        </w:tc>
        <w:tc>
          <w:tcPr>
            <w:tcW w:w="1870" w:type="dxa"/>
          </w:tcPr>
          <w:p w14:paraId="5B59C887"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24</w:t>
            </w:r>
          </w:p>
        </w:tc>
        <w:tc>
          <w:tcPr>
            <w:tcW w:w="1870" w:type="dxa"/>
          </w:tcPr>
          <w:p w14:paraId="1E6EBC49"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60</w:t>
            </w:r>
          </w:p>
        </w:tc>
      </w:tr>
      <w:tr w:rsidR="00AB699A" w:rsidRPr="0095133A" w14:paraId="4FD2028F" w14:textId="77777777" w:rsidTr="00AB699A">
        <w:tc>
          <w:tcPr>
            <w:tcW w:w="1870" w:type="dxa"/>
          </w:tcPr>
          <w:p w14:paraId="60A46531"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MA 16010</w:t>
            </w:r>
          </w:p>
        </w:tc>
        <w:tc>
          <w:tcPr>
            <w:tcW w:w="1870" w:type="dxa"/>
          </w:tcPr>
          <w:p w14:paraId="1DCAFA65"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Applied Calculus I</w:t>
            </w:r>
          </w:p>
        </w:tc>
        <w:tc>
          <w:tcPr>
            <w:tcW w:w="1870" w:type="dxa"/>
          </w:tcPr>
          <w:p w14:paraId="0EF4B642"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620</w:t>
            </w:r>
          </w:p>
        </w:tc>
        <w:tc>
          <w:tcPr>
            <w:tcW w:w="1870" w:type="dxa"/>
          </w:tcPr>
          <w:p w14:paraId="5D00B2FA"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26</w:t>
            </w:r>
          </w:p>
        </w:tc>
        <w:tc>
          <w:tcPr>
            <w:tcW w:w="1870" w:type="dxa"/>
          </w:tcPr>
          <w:p w14:paraId="7EDF1914" w14:textId="77777777" w:rsidR="00AB699A" w:rsidRPr="0095133A" w:rsidRDefault="00AB699A" w:rsidP="00AB699A">
            <w:pPr>
              <w:jc w:val="center"/>
              <w:rPr>
                <w:rFonts w:asciiTheme="minorHAnsi" w:hAnsiTheme="minorHAnsi" w:cstheme="minorHAnsi"/>
                <w:sz w:val="20"/>
                <w:szCs w:val="20"/>
              </w:rPr>
            </w:pPr>
            <w:r w:rsidRPr="0095133A">
              <w:rPr>
                <w:rFonts w:asciiTheme="minorHAnsi" w:hAnsiTheme="minorHAnsi" w:cstheme="minorHAnsi"/>
                <w:sz w:val="20"/>
                <w:szCs w:val="20"/>
              </w:rPr>
              <w:t>75</w:t>
            </w:r>
          </w:p>
        </w:tc>
      </w:tr>
      <w:tr w:rsidR="00AB699A" w:rsidRPr="0095133A" w14:paraId="01F1230E" w14:textId="77777777" w:rsidTr="00AB699A">
        <w:tc>
          <w:tcPr>
            <w:tcW w:w="1870" w:type="dxa"/>
          </w:tcPr>
          <w:p w14:paraId="46B9102D" w14:textId="77777777" w:rsidR="00AB699A" w:rsidRPr="0095133A" w:rsidRDefault="00AB699A" w:rsidP="00AB699A">
            <w:pPr>
              <w:jc w:val="center"/>
              <w:rPr>
                <w:rFonts w:asciiTheme="minorHAnsi" w:hAnsiTheme="minorHAnsi" w:cstheme="minorHAnsi"/>
              </w:rPr>
            </w:pPr>
          </w:p>
        </w:tc>
        <w:tc>
          <w:tcPr>
            <w:tcW w:w="1870" w:type="dxa"/>
          </w:tcPr>
          <w:p w14:paraId="44AE5B39" w14:textId="77777777" w:rsidR="00AB699A" w:rsidRPr="0095133A" w:rsidRDefault="00AB699A" w:rsidP="00AB699A">
            <w:pPr>
              <w:jc w:val="center"/>
              <w:rPr>
                <w:rFonts w:asciiTheme="minorHAnsi" w:hAnsiTheme="minorHAnsi" w:cstheme="minorHAnsi"/>
              </w:rPr>
            </w:pPr>
          </w:p>
        </w:tc>
        <w:tc>
          <w:tcPr>
            <w:tcW w:w="1870" w:type="dxa"/>
          </w:tcPr>
          <w:p w14:paraId="6FEE817B" w14:textId="77777777" w:rsidR="00AB699A" w:rsidRPr="0095133A" w:rsidRDefault="00AB699A" w:rsidP="00AB699A">
            <w:pPr>
              <w:jc w:val="center"/>
              <w:rPr>
                <w:rFonts w:asciiTheme="minorHAnsi" w:hAnsiTheme="minorHAnsi" w:cstheme="minorHAnsi"/>
              </w:rPr>
            </w:pPr>
          </w:p>
        </w:tc>
        <w:tc>
          <w:tcPr>
            <w:tcW w:w="1870" w:type="dxa"/>
          </w:tcPr>
          <w:p w14:paraId="2BEA3B7A" w14:textId="77777777" w:rsidR="00AB699A" w:rsidRPr="0095133A" w:rsidRDefault="00AB699A" w:rsidP="00AB699A">
            <w:pPr>
              <w:jc w:val="center"/>
              <w:rPr>
                <w:rFonts w:asciiTheme="minorHAnsi" w:hAnsiTheme="minorHAnsi" w:cstheme="minorHAnsi"/>
              </w:rPr>
            </w:pPr>
          </w:p>
        </w:tc>
        <w:tc>
          <w:tcPr>
            <w:tcW w:w="1870" w:type="dxa"/>
          </w:tcPr>
          <w:p w14:paraId="53F89175" w14:textId="77777777" w:rsidR="00AB699A" w:rsidRPr="0095133A" w:rsidRDefault="00AB699A" w:rsidP="00AB699A">
            <w:pPr>
              <w:jc w:val="center"/>
              <w:rPr>
                <w:rFonts w:asciiTheme="minorHAnsi" w:hAnsiTheme="minorHAnsi" w:cstheme="minorHAnsi"/>
              </w:rPr>
            </w:pPr>
          </w:p>
        </w:tc>
      </w:tr>
    </w:tbl>
    <w:p w14:paraId="496C5A37" w14:textId="0A7677D5" w:rsidR="004C54F2" w:rsidRPr="00B351C6" w:rsidRDefault="004C54F2" w:rsidP="00B351C6">
      <w:pPr>
        <w:rPr>
          <w:rFonts w:asciiTheme="minorHAnsi" w:hAnsiTheme="minorHAnsi" w:cstheme="minorHAnsi"/>
        </w:rPr>
      </w:pPr>
    </w:p>
    <w:p w14:paraId="5CCDC4A6" w14:textId="108DC552" w:rsidR="004C54F2" w:rsidRDefault="004C54F2" w:rsidP="004C54F2">
      <w:pPr>
        <w:pStyle w:val="ListParagraph"/>
        <w:numPr>
          <w:ilvl w:val="0"/>
          <w:numId w:val="1"/>
        </w:numPr>
        <w:rPr>
          <w:rFonts w:asciiTheme="minorHAnsi" w:hAnsiTheme="minorHAnsi" w:cstheme="minorHAnsi"/>
        </w:rPr>
      </w:pPr>
      <w:r w:rsidRPr="0095133A">
        <w:rPr>
          <w:rFonts w:asciiTheme="minorHAnsi" w:hAnsiTheme="minorHAnsi" w:cstheme="minorHAnsi"/>
        </w:rPr>
        <w:t xml:space="preserve">Check your Purdue email </w:t>
      </w:r>
      <w:r w:rsidRPr="00B351C6">
        <w:rPr>
          <w:rFonts w:asciiTheme="minorHAnsi" w:hAnsiTheme="minorHAnsi" w:cstheme="minorHAnsi"/>
          <w:b/>
          <w:color w:val="auto"/>
        </w:rPr>
        <w:t>every day</w:t>
      </w:r>
      <w:r w:rsidRPr="00B351C6">
        <w:rPr>
          <w:rFonts w:asciiTheme="minorHAnsi" w:hAnsiTheme="minorHAnsi" w:cstheme="minorHAnsi"/>
          <w:color w:val="auto"/>
        </w:rPr>
        <w:t xml:space="preserve"> </w:t>
      </w:r>
      <w:r w:rsidRPr="0095133A">
        <w:rPr>
          <w:rFonts w:asciiTheme="minorHAnsi" w:hAnsiTheme="minorHAnsi" w:cstheme="minorHAnsi"/>
        </w:rPr>
        <w:t xml:space="preserve">for important information. </w:t>
      </w:r>
    </w:p>
    <w:p w14:paraId="29D7A079" w14:textId="77777777" w:rsidR="00BD1740" w:rsidRDefault="00BD1740" w:rsidP="00BD1740">
      <w:pPr>
        <w:pStyle w:val="ListParagraph"/>
        <w:rPr>
          <w:rFonts w:asciiTheme="minorHAnsi" w:hAnsiTheme="minorHAnsi" w:cstheme="minorHAnsi"/>
        </w:rPr>
      </w:pPr>
    </w:p>
    <w:p w14:paraId="0C7CEDF6" w14:textId="79ADF7B1" w:rsidR="00BD1740" w:rsidRDefault="00BD1740" w:rsidP="004C54F2">
      <w:pPr>
        <w:pStyle w:val="ListParagraph"/>
        <w:numPr>
          <w:ilvl w:val="0"/>
          <w:numId w:val="1"/>
        </w:numPr>
        <w:rPr>
          <w:rFonts w:asciiTheme="minorHAnsi" w:hAnsiTheme="minorHAnsi" w:cstheme="minorHAnsi"/>
        </w:rPr>
      </w:pPr>
      <w:r>
        <w:rPr>
          <w:rFonts w:asciiTheme="minorHAnsi" w:hAnsiTheme="minorHAnsi" w:cstheme="minorHAnsi"/>
        </w:rPr>
        <w:t xml:space="preserve">Let me know if you are in a </w:t>
      </w:r>
      <w:r w:rsidRPr="00BD1740">
        <w:rPr>
          <w:rFonts w:asciiTheme="minorHAnsi" w:hAnsiTheme="minorHAnsi" w:cstheme="minorHAnsi"/>
          <w:b/>
        </w:rPr>
        <w:t>Learning community, Honors Program, Dean’s Scholars, Purdue Promise, Band or an Athletic Team.</w:t>
      </w:r>
      <w:r>
        <w:rPr>
          <w:rFonts w:asciiTheme="minorHAnsi" w:hAnsiTheme="minorHAnsi" w:cstheme="minorHAnsi"/>
        </w:rPr>
        <w:t xml:space="preserve"> </w:t>
      </w:r>
    </w:p>
    <w:p w14:paraId="18B93EF5" w14:textId="77777777" w:rsidR="00BD1740" w:rsidRPr="00BD1740" w:rsidRDefault="00BD1740" w:rsidP="00BD1740">
      <w:pPr>
        <w:pStyle w:val="ListParagraph"/>
        <w:rPr>
          <w:rFonts w:asciiTheme="minorHAnsi" w:hAnsiTheme="minorHAnsi" w:cstheme="minorHAnsi"/>
        </w:rPr>
      </w:pPr>
    </w:p>
    <w:p w14:paraId="22044434" w14:textId="7F33D970" w:rsidR="00BD1740" w:rsidRPr="0095133A" w:rsidRDefault="00BD1740" w:rsidP="004C54F2">
      <w:pPr>
        <w:pStyle w:val="ListParagraph"/>
        <w:numPr>
          <w:ilvl w:val="0"/>
          <w:numId w:val="1"/>
        </w:numPr>
        <w:rPr>
          <w:rFonts w:asciiTheme="minorHAnsi" w:hAnsiTheme="minorHAnsi" w:cstheme="minorHAnsi"/>
        </w:rPr>
      </w:pPr>
      <w:r>
        <w:rPr>
          <w:rFonts w:asciiTheme="minorHAnsi" w:hAnsiTheme="minorHAnsi" w:cstheme="minorHAnsi"/>
        </w:rPr>
        <w:t xml:space="preserve">Let me know if you have a Disability and would like to meet with someone from the Disability Resource Center. </w:t>
      </w:r>
    </w:p>
    <w:p w14:paraId="5CFDF7E2" w14:textId="77777777" w:rsidR="004C54F2" w:rsidRPr="0095133A" w:rsidRDefault="004C54F2" w:rsidP="004C54F2">
      <w:pPr>
        <w:pStyle w:val="ListParagraph"/>
        <w:rPr>
          <w:rFonts w:asciiTheme="minorHAnsi" w:hAnsiTheme="minorHAnsi" w:cstheme="minorHAnsi"/>
        </w:rPr>
      </w:pPr>
    </w:p>
    <w:p w14:paraId="161B824E" w14:textId="77777777" w:rsidR="004C54F2" w:rsidRPr="0095133A" w:rsidRDefault="004C54F2" w:rsidP="004C54F2">
      <w:pPr>
        <w:pStyle w:val="ListParagraph"/>
        <w:numPr>
          <w:ilvl w:val="0"/>
          <w:numId w:val="1"/>
        </w:numPr>
        <w:rPr>
          <w:rFonts w:asciiTheme="minorHAnsi" w:hAnsiTheme="minorHAnsi" w:cstheme="minorHAnsi"/>
        </w:rPr>
      </w:pPr>
      <w:r w:rsidRPr="0095133A">
        <w:rPr>
          <w:rFonts w:asciiTheme="minorHAnsi" w:hAnsiTheme="minorHAnsi" w:cstheme="minorHAnsi"/>
        </w:rPr>
        <w:t>Check your login to your myPurdue page. If you have problems with the login process, please contact information Technology at Purdue (ITAP) at (765) 494-4000.</w:t>
      </w:r>
    </w:p>
    <w:p w14:paraId="38629EB6" w14:textId="77777777" w:rsidR="004C54F2" w:rsidRPr="0095133A" w:rsidRDefault="004C54F2" w:rsidP="004C54F2">
      <w:pPr>
        <w:pStyle w:val="ListParagraph"/>
        <w:rPr>
          <w:rFonts w:asciiTheme="minorHAnsi" w:hAnsiTheme="minorHAnsi" w:cstheme="minorHAnsi"/>
        </w:rPr>
      </w:pPr>
    </w:p>
    <w:p w14:paraId="3A6F84AF" w14:textId="2B49F8F4" w:rsidR="004C54F2" w:rsidRPr="0095133A" w:rsidRDefault="0001255E" w:rsidP="0001255E">
      <w:pPr>
        <w:rPr>
          <w:rFonts w:asciiTheme="minorHAnsi" w:hAnsiTheme="minorHAnsi" w:cstheme="minorHAnsi"/>
        </w:rPr>
      </w:pPr>
      <w:r w:rsidRPr="0095133A">
        <w:rPr>
          <w:rFonts w:asciiTheme="minorHAnsi" w:hAnsiTheme="minorHAnsi" w:cstheme="minorHAnsi"/>
          <w:b/>
        </w:rPr>
        <w:t>NOTE</w:t>
      </w:r>
      <w:r w:rsidRPr="0095133A">
        <w:rPr>
          <w:rFonts w:asciiTheme="minorHAnsi" w:hAnsiTheme="minorHAnsi" w:cstheme="minorHAnsi"/>
        </w:rPr>
        <w:t xml:space="preserve">: </w:t>
      </w:r>
      <w:r w:rsidR="004C54F2" w:rsidRPr="0095133A">
        <w:rPr>
          <w:rFonts w:asciiTheme="minorHAnsi" w:hAnsiTheme="minorHAnsi" w:cstheme="minorHAnsi"/>
          <w:color w:val="FF0000"/>
        </w:rPr>
        <w:t>Your record has outstanding holds that will prevent your Fall 202</w:t>
      </w:r>
      <w:r w:rsidR="0095133A" w:rsidRPr="0095133A">
        <w:rPr>
          <w:rFonts w:asciiTheme="minorHAnsi" w:hAnsiTheme="minorHAnsi" w:cstheme="minorHAnsi"/>
          <w:color w:val="FF0000"/>
        </w:rPr>
        <w:t>1</w:t>
      </w:r>
      <w:r w:rsidR="004C54F2" w:rsidRPr="0095133A">
        <w:rPr>
          <w:rFonts w:asciiTheme="minorHAnsi" w:hAnsiTheme="minorHAnsi" w:cstheme="minorHAnsi"/>
          <w:color w:val="FF0000"/>
        </w:rPr>
        <w:t xml:space="preserve"> registration from being processed.  </w:t>
      </w:r>
      <w:r w:rsidR="004C54F2" w:rsidRPr="0095133A">
        <w:rPr>
          <w:rFonts w:asciiTheme="minorHAnsi" w:hAnsiTheme="minorHAnsi" w:cstheme="minorHAnsi"/>
        </w:rPr>
        <w:t>To ensure your registration is not impacted, just be sure to resolve the holds before your advising appointment</w:t>
      </w:r>
      <w:r w:rsidRPr="0095133A">
        <w:rPr>
          <w:rFonts w:asciiTheme="minorHAnsi" w:hAnsiTheme="minorHAnsi" w:cstheme="minorHAnsi"/>
        </w:rPr>
        <w:t xml:space="preserve">.  You can log into your myPurdue account to take care of these items now. </w:t>
      </w:r>
      <w:r w:rsidR="00AB699A" w:rsidRPr="0095133A">
        <w:rPr>
          <w:rFonts w:asciiTheme="minorHAnsi" w:hAnsiTheme="minorHAnsi" w:cstheme="minorHAnsi"/>
        </w:rPr>
        <w:t xml:space="preserve">You can find these holds under the link “Do I have any holds” on the registration page of your myPurdue account. </w:t>
      </w:r>
    </w:p>
    <w:p w14:paraId="6341FBDF" w14:textId="77777777" w:rsidR="0001255E" w:rsidRPr="0095133A" w:rsidRDefault="0001255E" w:rsidP="0001255E">
      <w:pPr>
        <w:pStyle w:val="ListParagraph"/>
        <w:numPr>
          <w:ilvl w:val="0"/>
          <w:numId w:val="3"/>
        </w:numPr>
        <w:spacing w:after="0" w:line="252" w:lineRule="auto"/>
        <w:contextualSpacing w:val="0"/>
        <w:rPr>
          <w:rFonts w:asciiTheme="minorHAnsi" w:eastAsia="Times New Roman" w:hAnsiTheme="minorHAnsi" w:cstheme="minorHAnsi"/>
        </w:rPr>
      </w:pPr>
      <w:r w:rsidRPr="0095133A">
        <w:rPr>
          <w:rFonts w:asciiTheme="minorHAnsi" w:eastAsia="Times New Roman" w:hAnsiTheme="minorHAnsi" w:cstheme="minorHAnsi"/>
          <w:b/>
          <w:bCs/>
          <w:i/>
          <w:iCs/>
        </w:rPr>
        <w:t xml:space="preserve">Action needed – Affirmance of Financial Obligations: </w:t>
      </w:r>
    </w:p>
    <w:p w14:paraId="75689318" w14:textId="77777777" w:rsidR="0001255E" w:rsidRPr="0095133A" w:rsidRDefault="0001255E" w:rsidP="0001255E">
      <w:pPr>
        <w:spacing w:line="252" w:lineRule="auto"/>
        <w:ind w:left="720"/>
        <w:rPr>
          <w:rFonts w:asciiTheme="minorHAnsi" w:hAnsiTheme="minorHAnsi" w:cstheme="minorHAnsi"/>
        </w:rPr>
      </w:pPr>
      <w:r w:rsidRPr="0095133A">
        <w:rPr>
          <w:rFonts w:asciiTheme="minorHAnsi" w:hAnsiTheme="minorHAnsi" w:cstheme="minorHAnsi"/>
        </w:rPr>
        <w:t xml:space="preserve">Review and update your annual agreement by visiting the </w:t>
      </w:r>
      <w:r w:rsidRPr="0095133A">
        <w:rPr>
          <w:rFonts w:asciiTheme="minorHAnsi" w:hAnsiTheme="minorHAnsi" w:cstheme="minorHAnsi"/>
          <w:b/>
          <w:bCs/>
        </w:rPr>
        <w:t>Bills &amp; Payments</w:t>
      </w:r>
      <w:r w:rsidRPr="0095133A">
        <w:rPr>
          <w:rFonts w:asciiTheme="minorHAnsi" w:hAnsiTheme="minorHAnsi" w:cstheme="minorHAnsi"/>
        </w:rPr>
        <w:t xml:space="preserve"> page via </w:t>
      </w:r>
      <w:hyperlink r:id="rId11" w:history="1">
        <w:r w:rsidRPr="0095133A">
          <w:rPr>
            <w:rStyle w:val="Hyperlink"/>
            <w:rFonts w:asciiTheme="minorHAnsi" w:hAnsiTheme="minorHAnsi" w:cstheme="minorHAnsi"/>
          </w:rPr>
          <w:t>mypurdue.purdue.edu</w:t>
        </w:r>
      </w:hyperlink>
      <w:r w:rsidRPr="0095133A">
        <w:rPr>
          <w:rFonts w:asciiTheme="minorHAnsi" w:hAnsiTheme="minorHAnsi" w:cstheme="minorHAnsi"/>
        </w:rPr>
        <w:t xml:space="preserve"> and click the link “</w:t>
      </w:r>
      <w:r w:rsidRPr="0095133A">
        <w:rPr>
          <w:rFonts w:asciiTheme="minorHAnsi" w:hAnsiTheme="minorHAnsi" w:cstheme="minorHAnsi"/>
          <w:i/>
          <w:iCs/>
        </w:rPr>
        <w:t>Affirmance of Financial Obligations</w:t>
      </w:r>
      <w:r w:rsidRPr="0095133A">
        <w:rPr>
          <w:rFonts w:asciiTheme="minorHAnsi" w:hAnsiTheme="minorHAnsi" w:cstheme="minorHAnsi"/>
        </w:rPr>
        <w:t xml:space="preserve">” found within the </w:t>
      </w:r>
      <w:r w:rsidRPr="0095133A">
        <w:rPr>
          <w:rFonts w:asciiTheme="minorHAnsi" w:hAnsiTheme="minorHAnsi" w:cstheme="minorHAnsi"/>
          <w:b/>
          <w:bCs/>
        </w:rPr>
        <w:t>Student Account</w:t>
      </w:r>
      <w:r w:rsidRPr="0095133A">
        <w:rPr>
          <w:rFonts w:asciiTheme="minorHAnsi" w:hAnsiTheme="minorHAnsi" w:cstheme="minorHAnsi"/>
        </w:rPr>
        <w:t xml:space="preserve"> section.  Doing so will automatically release the hold on your account.  </w:t>
      </w:r>
    </w:p>
    <w:p w14:paraId="47DFEDF0" w14:textId="77777777" w:rsidR="0001255E" w:rsidRPr="0095133A" w:rsidRDefault="0001255E" w:rsidP="0001255E">
      <w:pPr>
        <w:spacing w:line="252" w:lineRule="auto"/>
        <w:rPr>
          <w:rFonts w:asciiTheme="minorHAnsi" w:hAnsiTheme="minorHAnsi" w:cstheme="minorHAnsi"/>
          <w:b/>
          <w:bCs/>
          <w:i/>
          <w:iCs/>
        </w:rPr>
      </w:pPr>
    </w:p>
    <w:p w14:paraId="6ED1A331" w14:textId="77777777" w:rsidR="00BD1740" w:rsidRPr="00BD1740" w:rsidRDefault="00BD1740" w:rsidP="00BD1740">
      <w:pPr>
        <w:pStyle w:val="ListParagraph"/>
        <w:spacing w:after="0" w:line="252" w:lineRule="auto"/>
        <w:contextualSpacing w:val="0"/>
        <w:rPr>
          <w:rFonts w:asciiTheme="minorHAnsi" w:eastAsia="Times New Roman" w:hAnsiTheme="minorHAnsi" w:cstheme="minorHAnsi"/>
        </w:rPr>
      </w:pPr>
    </w:p>
    <w:p w14:paraId="4CAF312E" w14:textId="77777777" w:rsidR="00F751FA" w:rsidRPr="00F751FA" w:rsidRDefault="00F751FA" w:rsidP="00F751FA">
      <w:pPr>
        <w:pStyle w:val="ListParagraph"/>
        <w:spacing w:after="0" w:line="252" w:lineRule="auto"/>
        <w:contextualSpacing w:val="0"/>
        <w:rPr>
          <w:rFonts w:asciiTheme="minorHAnsi" w:eastAsia="Times New Roman" w:hAnsiTheme="minorHAnsi" w:cstheme="minorHAnsi"/>
        </w:rPr>
      </w:pPr>
    </w:p>
    <w:p w14:paraId="74B7F184" w14:textId="031B62F0" w:rsidR="0001255E" w:rsidRPr="0095133A" w:rsidRDefault="0001255E" w:rsidP="0001255E">
      <w:pPr>
        <w:pStyle w:val="ListParagraph"/>
        <w:numPr>
          <w:ilvl w:val="0"/>
          <w:numId w:val="3"/>
        </w:numPr>
        <w:spacing w:after="0" w:line="252" w:lineRule="auto"/>
        <w:contextualSpacing w:val="0"/>
        <w:rPr>
          <w:rFonts w:asciiTheme="minorHAnsi" w:eastAsia="Times New Roman" w:hAnsiTheme="minorHAnsi" w:cstheme="minorHAnsi"/>
        </w:rPr>
      </w:pPr>
      <w:r w:rsidRPr="0095133A">
        <w:rPr>
          <w:rFonts w:asciiTheme="minorHAnsi" w:eastAsia="Times New Roman" w:hAnsiTheme="minorHAnsi" w:cstheme="minorHAnsi"/>
          <w:b/>
          <w:bCs/>
          <w:i/>
          <w:iCs/>
        </w:rPr>
        <w:t>Action needed – Emergency Contact:</w:t>
      </w:r>
    </w:p>
    <w:p w14:paraId="13BCD497" w14:textId="64C496E4" w:rsidR="0001255E" w:rsidRDefault="0001255E" w:rsidP="00F751FA">
      <w:pPr>
        <w:ind w:left="720"/>
        <w:rPr>
          <w:rFonts w:asciiTheme="minorHAnsi" w:hAnsiTheme="minorHAnsi" w:cstheme="minorHAnsi"/>
          <w:color w:val="FF0000"/>
        </w:rPr>
      </w:pPr>
      <w:r w:rsidRPr="0095133A">
        <w:rPr>
          <w:rFonts w:asciiTheme="minorHAnsi" w:hAnsiTheme="minorHAnsi" w:cstheme="minorHAnsi"/>
        </w:rPr>
        <w:t xml:space="preserve">Add or validate an existing emergency contact by visiting the </w:t>
      </w:r>
      <w:r w:rsidRPr="0095133A">
        <w:rPr>
          <w:rFonts w:asciiTheme="minorHAnsi" w:hAnsiTheme="minorHAnsi" w:cstheme="minorHAnsi"/>
          <w:b/>
          <w:bCs/>
        </w:rPr>
        <w:t>Academics</w:t>
      </w:r>
      <w:r w:rsidRPr="0095133A">
        <w:rPr>
          <w:rFonts w:asciiTheme="minorHAnsi" w:hAnsiTheme="minorHAnsi" w:cstheme="minorHAnsi"/>
        </w:rPr>
        <w:t xml:space="preserve"> page via </w:t>
      </w:r>
      <w:hyperlink r:id="rId12" w:history="1">
        <w:r w:rsidRPr="0095133A">
          <w:rPr>
            <w:rStyle w:val="Hyperlink"/>
            <w:rFonts w:asciiTheme="minorHAnsi" w:hAnsiTheme="minorHAnsi" w:cstheme="minorHAnsi"/>
          </w:rPr>
          <w:t>mypurdue.purdue.edu</w:t>
        </w:r>
      </w:hyperlink>
      <w:r w:rsidRPr="0095133A">
        <w:rPr>
          <w:rFonts w:asciiTheme="minorHAnsi" w:hAnsiTheme="minorHAnsi" w:cstheme="minorHAnsi"/>
        </w:rPr>
        <w:t xml:space="preserve"> and click the link “</w:t>
      </w:r>
      <w:r w:rsidRPr="0095133A">
        <w:rPr>
          <w:rFonts w:asciiTheme="minorHAnsi" w:hAnsiTheme="minorHAnsi" w:cstheme="minorHAnsi"/>
          <w:i/>
          <w:iCs/>
        </w:rPr>
        <w:t>Emergency Contacts</w:t>
      </w:r>
      <w:r w:rsidRPr="0095133A">
        <w:rPr>
          <w:rFonts w:asciiTheme="minorHAnsi" w:hAnsiTheme="minorHAnsi" w:cstheme="minorHAnsi"/>
        </w:rPr>
        <w:t xml:space="preserve">” found within the </w:t>
      </w:r>
      <w:r w:rsidRPr="0095133A">
        <w:rPr>
          <w:rFonts w:asciiTheme="minorHAnsi" w:hAnsiTheme="minorHAnsi" w:cstheme="minorHAnsi"/>
          <w:b/>
          <w:bCs/>
        </w:rPr>
        <w:t>Personal Information</w:t>
      </w:r>
      <w:r w:rsidRPr="0095133A">
        <w:rPr>
          <w:rFonts w:asciiTheme="minorHAnsi" w:hAnsiTheme="minorHAnsi" w:cstheme="minorHAnsi"/>
        </w:rPr>
        <w:t xml:space="preserve"> section.  Doing so will automatically release the hold on your account.  Lack of compliance will result in your inability to register for classes, including the ability to drop or add courses.  </w:t>
      </w:r>
      <w:r w:rsidRPr="0095133A">
        <w:rPr>
          <w:rFonts w:asciiTheme="minorHAnsi" w:hAnsiTheme="minorHAnsi" w:cstheme="minorHAnsi"/>
          <w:color w:val="FF0000"/>
          <w:u w:val="single"/>
        </w:rPr>
        <w:t>If an emergency contact exists, you must click the Verify/Submit Changes button at the bottom of the page even if there are no changes made.  This will trigger the automatic release of the hold</w:t>
      </w:r>
      <w:r w:rsidRPr="0095133A">
        <w:rPr>
          <w:rFonts w:asciiTheme="minorHAnsi" w:hAnsiTheme="minorHAnsi" w:cstheme="minorHAnsi"/>
          <w:color w:val="FF0000"/>
        </w:rPr>
        <w:t>.</w:t>
      </w:r>
    </w:p>
    <w:p w14:paraId="64DD99BE" w14:textId="77777777" w:rsidR="00F751FA" w:rsidRPr="00F751FA" w:rsidRDefault="00F751FA" w:rsidP="00F751FA">
      <w:pPr>
        <w:ind w:left="720"/>
        <w:rPr>
          <w:rFonts w:asciiTheme="minorHAnsi" w:hAnsiTheme="minorHAnsi" w:cstheme="minorHAnsi"/>
          <w:color w:val="FF0000"/>
        </w:rPr>
      </w:pPr>
    </w:p>
    <w:p w14:paraId="4E3459C1" w14:textId="3D2FC37F" w:rsidR="001A5166" w:rsidRDefault="00BD1740">
      <w:pPr>
        <w:rPr>
          <w:rFonts w:asciiTheme="minorHAnsi" w:hAnsiTheme="minorHAnsi" w:cstheme="minorHAnsi"/>
        </w:rPr>
      </w:pPr>
      <w:r>
        <w:rPr>
          <w:rFonts w:asciiTheme="minorHAnsi" w:hAnsiTheme="minorHAnsi" w:cstheme="minorHAnsi"/>
        </w:rPr>
        <w:t xml:space="preserve">You will receive an email from me regarding scheduling your online advising appointment once your VSTAR experience is complete.  Advising appointments are intended to be between the student and advisor only.  Parents – feel free to email me any questions you might have! </w:t>
      </w:r>
    </w:p>
    <w:p w14:paraId="0A68D9E3" w14:textId="77777777" w:rsidR="00BD1740" w:rsidRDefault="00BD1740">
      <w:pPr>
        <w:rPr>
          <w:rFonts w:asciiTheme="minorHAnsi" w:hAnsiTheme="minorHAnsi" w:cstheme="minorHAnsi"/>
        </w:rPr>
      </w:pPr>
      <w:r>
        <w:rPr>
          <w:rFonts w:asciiTheme="minorHAnsi" w:hAnsiTheme="minorHAnsi" w:cstheme="minorHAnsi"/>
        </w:rPr>
        <w:t xml:space="preserve">Please feel free to contact me with any questions or concerns!  </w:t>
      </w:r>
    </w:p>
    <w:p w14:paraId="6139066A" w14:textId="653C44BC" w:rsidR="00BD1740" w:rsidRDefault="00BD1740">
      <w:pPr>
        <w:rPr>
          <w:rFonts w:asciiTheme="minorHAnsi" w:hAnsiTheme="minorHAnsi" w:cstheme="minorHAnsi"/>
        </w:rPr>
      </w:pPr>
      <w:r>
        <w:rPr>
          <w:rFonts w:asciiTheme="minorHAnsi" w:hAnsiTheme="minorHAnsi" w:cstheme="minorHAnsi"/>
        </w:rPr>
        <w:t>I look forward to receiving an email from you soon with the above mentioned details and seeing you soon for our advising meeting.</w:t>
      </w:r>
    </w:p>
    <w:p w14:paraId="1043F32E" w14:textId="19D4DF7D" w:rsidR="00BD1740" w:rsidRDefault="00BD1740">
      <w:pPr>
        <w:rPr>
          <w:rFonts w:asciiTheme="minorHAnsi" w:hAnsiTheme="minorHAnsi" w:cstheme="minorHAnsi"/>
        </w:rPr>
      </w:pPr>
    </w:p>
    <w:p w14:paraId="168E8598" w14:textId="5D87A90C" w:rsidR="00BD1740" w:rsidRDefault="00BD1740" w:rsidP="00BD1740">
      <w:pPr>
        <w:spacing w:after="0"/>
        <w:rPr>
          <w:rFonts w:asciiTheme="minorHAnsi" w:hAnsiTheme="minorHAnsi" w:cstheme="minorHAnsi"/>
        </w:rPr>
      </w:pPr>
      <w:r>
        <w:rPr>
          <w:rFonts w:asciiTheme="minorHAnsi" w:hAnsiTheme="minorHAnsi" w:cstheme="minorHAnsi"/>
        </w:rPr>
        <w:t>Amanda Wilson</w:t>
      </w:r>
    </w:p>
    <w:p w14:paraId="386D207B" w14:textId="61A9CB42" w:rsidR="00BD1740" w:rsidRDefault="00BD1740" w:rsidP="00BD1740">
      <w:pPr>
        <w:spacing w:after="0"/>
        <w:rPr>
          <w:rFonts w:asciiTheme="minorHAnsi" w:hAnsiTheme="minorHAnsi" w:cstheme="minorHAnsi"/>
        </w:rPr>
      </w:pPr>
      <w:r>
        <w:rPr>
          <w:rFonts w:asciiTheme="minorHAnsi" w:hAnsiTheme="minorHAnsi" w:cstheme="minorHAnsi"/>
        </w:rPr>
        <w:t>IBIO Academic Advisor</w:t>
      </w:r>
    </w:p>
    <w:p w14:paraId="49E7820F" w14:textId="5F727855" w:rsidR="00BD1740" w:rsidRPr="0095133A" w:rsidRDefault="00FB7DF9" w:rsidP="00BD1740">
      <w:pPr>
        <w:spacing w:after="0"/>
        <w:rPr>
          <w:rFonts w:asciiTheme="minorHAnsi" w:hAnsiTheme="minorHAnsi" w:cstheme="minorHAnsi"/>
        </w:rPr>
      </w:pPr>
      <w:hyperlink r:id="rId13" w:history="1">
        <w:r w:rsidR="00BD1740" w:rsidRPr="00EA0997">
          <w:rPr>
            <w:rStyle w:val="Hyperlink"/>
            <w:rFonts w:asciiTheme="minorHAnsi" w:hAnsiTheme="minorHAnsi" w:cstheme="minorHAnsi"/>
          </w:rPr>
          <w:t>apendle@purdue.edu</w:t>
        </w:r>
      </w:hyperlink>
      <w:r w:rsidR="00BD1740">
        <w:rPr>
          <w:rFonts w:asciiTheme="minorHAnsi" w:hAnsiTheme="minorHAnsi" w:cstheme="minorHAnsi"/>
        </w:rPr>
        <w:t xml:space="preserve"> </w:t>
      </w:r>
    </w:p>
    <w:p w14:paraId="49642418" w14:textId="77777777" w:rsidR="001A5166" w:rsidRPr="0095133A" w:rsidRDefault="001A5166">
      <w:pPr>
        <w:rPr>
          <w:rFonts w:asciiTheme="minorHAnsi" w:hAnsiTheme="minorHAnsi" w:cstheme="minorHAnsi"/>
        </w:rPr>
      </w:pPr>
    </w:p>
    <w:sectPr w:rsidR="001A5166" w:rsidRPr="0095133A" w:rsidSect="00B351C6">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22AD" w14:textId="77777777" w:rsidR="0095133A" w:rsidRDefault="0095133A" w:rsidP="0095133A">
      <w:pPr>
        <w:spacing w:after="0" w:line="240" w:lineRule="auto"/>
      </w:pPr>
      <w:r>
        <w:separator/>
      </w:r>
    </w:p>
  </w:endnote>
  <w:endnote w:type="continuationSeparator" w:id="0">
    <w:p w14:paraId="734C9C9A" w14:textId="77777777" w:rsidR="0095133A" w:rsidRDefault="0095133A" w:rsidP="0095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409D" w14:textId="77777777" w:rsidR="0095133A" w:rsidRDefault="0095133A" w:rsidP="0095133A">
    <w:pPr>
      <w:pStyle w:val="Footer"/>
      <w:tabs>
        <w:tab w:val="left" w:pos="1080"/>
      </w:tabs>
      <w:rPr>
        <w:i/>
      </w:rPr>
    </w:pPr>
    <w:r>
      <w:rPr>
        <w:i/>
        <w:noProof/>
      </w:rPr>
      <mc:AlternateContent>
        <mc:Choice Requires="wps">
          <w:drawing>
            <wp:anchor distT="0" distB="0" distL="114300" distR="114300" simplePos="0" relativeHeight="251659264" behindDoc="0" locked="0" layoutInCell="1" allowOverlap="1" wp14:anchorId="54364D08" wp14:editId="423606DF">
              <wp:simplePos x="0" y="0"/>
              <wp:positionH relativeFrom="column">
                <wp:posOffset>342900</wp:posOffset>
              </wp:positionH>
              <wp:positionV relativeFrom="paragraph">
                <wp:posOffset>72390</wp:posOffset>
              </wp:positionV>
              <wp:extent cx="53721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C692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B7B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7pt" to="45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" strokecolor="#c6924c"/>
          </w:pict>
        </mc:Fallback>
      </mc:AlternateContent>
    </w:r>
  </w:p>
  <w:p w14:paraId="2784A36C" w14:textId="77777777" w:rsidR="0095133A" w:rsidRDefault="0095133A" w:rsidP="0095133A">
    <w:pPr>
      <w:pStyle w:val="Footer"/>
      <w:tabs>
        <w:tab w:val="left" w:pos="1080"/>
      </w:tabs>
      <w:jc w:val="center"/>
    </w:pPr>
    <w:r>
      <w:t xml:space="preserve">Smith Hall • </w:t>
    </w:r>
    <w:smartTag w:uri="urn:schemas-microsoft-com:office:smarttags" w:element="address">
      <w:smartTag w:uri="urn:schemas-microsoft-com:office:smarttags" w:element="Street">
        <w:r>
          <w:t>901 W. State Street</w:t>
        </w:r>
      </w:smartTag>
    </w:smartTag>
    <w:r>
      <w:t xml:space="preserve"> • </w:t>
    </w:r>
    <w:smartTag w:uri="urn:schemas-microsoft-com:office:smarttags" w:element="place">
      <w:smartTag w:uri="urn:schemas-microsoft-com:office:smarttags" w:element="City">
        <w:r>
          <w:t>West Lafayette</w:t>
        </w:r>
      </w:smartTag>
      <w:r>
        <w:t xml:space="preserve">, </w:t>
      </w:r>
      <w:smartTag w:uri="urn:schemas-microsoft-com:office:smarttags" w:element="State">
        <w:r>
          <w:t>IN</w:t>
        </w:r>
      </w:smartTag>
      <w:r>
        <w:t xml:space="preserve"> </w:t>
      </w:r>
      <w:smartTag w:uri="urn:schemas-microsoft-com:office:smarttags" w:element="PostalCode">
        <w:r>
          <w:t>47907-2089</w:t>
        </w:r>
      </w:smartTag>
    </w:smartTag>
  </w:p>
  <w:p w14:paraId="55D4A2B9" w14:textId="379E435F" w:rsidR="0095133A" w:rsidRDefault="0095133A" w:rsidP="0095133A">
    <w:pPr>
      <w:pStyle w:val="Footer"/>
      <w:tabs>
        <w:tab w:val="left" w:pos="1080"/>
      </w:tabs>
      <w:jc w:val="center"/>
    </w:pPr>
    <w:r w:rsidRPr="001540CB">
      <w:t xml:space="preserve">(765) 494-4554 • Fax: (765) 494-0535 • </w:t>
    </w:r>
    <w:hyperlink r:id="rId1" w:history="1">
      <w:r w:rsidRPr="00817EAD">
        <w:rPr>
          <w:rStyle w:val="Hyperlink"/>
        </w:rPr>
        <w:t>www.purdueinsects.org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1BF0" w14:textId="77777777" w:rsidR="0095133A" w:rsidRDefault="0095133A" w:rsidP="0095133A">
      <w:pPr>
        <w:spacing w:after="0" w:line="240" w:lineRule="auto"/>
      </w:pPr>
      <w:r>
        <w:separator/>
      </w:r>
    </w:p>
  </w:footnote>
  <w:footnote w:type="continuationSeparator" w:id="0">
    <w:p w14:paraId="1C8C3FAD" w14:textId="77777777" w:rsidR="0095133A" w:rsidRDefault="0095133A" w:rsidP="0095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746F" w14:textId="69FE8DCC" w:rsidR="0095133A" w:rsidRDefault="0095133A" w:rsidP="0095133A">
    <w:pPr>
      <w:pStyle w:val="Header"/>
      <w:tabs>
        <w:tab w:val="left" w:pos="6120"/>
      </w:tabs>
    </w:pPr>
    <w:r>
      <w:rPr>
        <w:noProof/>
      </w:rPr>
      <w:drawing>
        <wp:inline distT="0" distB="0" distL="0" distR="0" wp14:anchorId="18E8557B" wp14:editId="242418BE">
          <wp:extent cx="1866900" cy="666750"/>
          <wp:effectExtent l="0" t="0" r="0" b="0"/>
          <wp:docPr id="2" name="Picture 2" descr="PU_signature_jp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_signature_jpg_print"/>
                  <pic:cNvPicPr>
                    <a:picLocks noChangeAspect="1" noChangeArrowheads="1"/>
                  </pic:cNvPicPr>
                </pic:nvPicPr>
                <pic:blipFill>
                  <a:blip r:embed="rId1">
                    <a:extLst>
                      <a:ext uri="{28A0092B-C50C-407E-A947-70E740481C1C}">
                        <a14:useLocalDpi xmlns:a14="http://schemas.microsoft.com/office/drawing/2010/main" val="0"/>
                      </a:ext>
                    </a:extLst>
                  </a:blip>
                  <a:srcRect l="5769"/>
                  <a:stretch>
                    <a:fillRect/>
                  </a:stretch>
                </pic:blipFill>
                <pic:spPr bwMode="auto">
                  <a:xfrm>
                    <a:off x="0" y="0"/>
                    <a:ext cx="1866900" cy="666750"/>
                  </a:xfrm>
                  <a:prstGeom prst="rect">
                    <a:avLst/>
                  </a:prstGeom>
                  <a:noFill/>
                  <a:ln>
                    <a:noFill/>
                  </a:ln>
                </pic:spPr>
              </pic:pic>
            </a:graphicData>
          </a:graphic>
        </wp:inline>
      </w:drawing>
    </w:r>
    <w:r>
      <w:tab/>
      <w:t>DEPARTMENT OF ENTOMOLOGY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39A"/>
    <w:multiLevelType w:val="hybridMultilevel"/>
    <w:tmpl w:val="7DC0BB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465EF0"/>
    <w:multiLevelType w:val="hybridMultilevel"/>
    <w:tmpl w:val="0220D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F7F76"/>
    <w:multiLevelType w:val="hybridMultilevel"/>
    <w:tmpl w:val="3B524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66"/>
    <w:rsid w:val="0001255E"/>
    <w:rsid w:val="001A5166"/>
    <w:rsid w:val="004C54F2"/>
    <w:rsid w:val="006A3706"/>
    <w:rsid w:val="006C5AB1"/>
    <w:rsid w:val="008D50DA"/>
    <w:rsid w:val="0095133A"/>
    <w:rsid w:val="00AB699A"/>
    <w:rsid w:val="00B351C6"/>
    <w:rsid w:val="00BD1740"/>
    <w:rsid w:val="00F751FA"/>
    <w:rsid w:val="00FB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EE511D"/>
  <w15:chartTrackingRefBased/>
  <w15:docId w15:val="{8D821D6B-7E47-48CC-B848-6CF86B2C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F2"/>
    <w:pPr>
      <w:ind w:left="720"/>
      <w:contextualSpacing/>
    </w:pPr>
  </w:style>
  <w:style w:type="character" w:styleId="Hyperlink">
    <w:name w:val="Hyperlink"/>
    <w:basedOn w:val="DefaultParagraphFont"/>
    <w:uiPriority w:val="99"/>
    <w:unhideWhenUsed/>
    <w:rsid w:val="0001255E"/>
    <w:rPr>
      <w:color w:val="0563C1"/>
      <w:u w:val="single"/>
    </w:rPr>
  </w:style>
  <w:style w:type="character" w:customStyle="1" w:styleId="UnresolvedMention1">
    <w:name w:val="Unresolved Mention1"/>
    <w:basedOn w:val="DefaultParagraphFont"/>
    <w:uiPriority w:val="99"/>
    <w:semiHidden/>
    <w:unhideWhenUsed/>
    <w:rsid w:val="0001255E"/>
    <w:rPr>
      <w:color w:val="605E5C"/>
      <w:shd w:val="clear" w:color="auto" w:fill="E1DFDD"/>
    </w:rPr>
  </w:style>
  <w:style w:type="table" w:styleId="TableGrid">
    <w:name w:val="Table Grid"/>
    <w:basedOn w:val="TableNormal"/>
    <w:uiPriority w:val="39"/>
    <w:rsid w:val="00AB6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33A"/>
    <w:rPr>
      <w:color w:val="954F72" w:themeColor="followedHyperlink"/>
      <w:u w:val="single"/>
    </w:rPr>
  </w:style>
  <w:style w:type="paragraph" w:styleId="Header">
    <w:name w:val="header"/>
    <w:basedOn w:val="Normal"/>
    <w:link w:val="HeaderChar"/>
    <w:unhideWhenUsed/>
    <w:rsid w:val="0095133A"/>
    <w:pPr>
      <w:tabs>
        <w:tab w:val="center" w:pos="4680"/>
        <w:tab w:val="right" w:pos="9360"/>
      </w:tabs>
      <w:spacing w:after="0" w:line="240" w:lineRule="auto"/>
    </w:pPr>
  </w:style>
  <w:style w:type="character" w:customStyle="1" w:styleId="HeaderChar">
    <w:name w:val="Header Char"/>
    <w:basedOn w:val="DefaultParagraphFont"/>
    <w:link w:val="Header"/>
    <w:rsid w:val="0095133A"/>
  </w:style>
  <w:style w:type="paragraph" w:styleId="Footer">
    <w:name w:val="footer"/>
    <w:basedOn w:val="Normal"/>
    <w:link w:val="FooterChar"/>
    <w:unhideWhenUsed/>
    <w:rsid w:val="0095133A"/>
    <w:pPr>
      <w:tabs>
        <w:tab w:val="center" w:pos="4680"/>
        <w:tab w:val="right" w:pos="9360"/>
      </w:tabs>
      <w:spacing w:after="0" w:line="240" w:lineRule="auto"/>
    </w:pPr>
  </w:style>
  <w:style w:type="character" w:customStyle="1" w:styleId="FooterChar">
    <w:name w:val="Footer Char"/>
    <w:basedOn w:val="DefaultParagraphFont"/>
    <w:link w:val="Footer"/>
    <w:rsid w:val="0095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purdue.edu/entm/Pages/vstar.aspx" TargetMode="External"/><Relationship Id="rId13" Type="http://schemas.openxmlformats.org/officeDocument/2006/relationships/hyperlink" Target="mailto:apendle@purdue.edu" TargetMode="External"/><Relationship Id="rId3" Type="http://schemas.openxmlformats.org/officeDocument/2006/relationships/settings" Target="settings.xml"/><Relationship Id="rId7" Type="http://schemas.openxmlformats.org/officeDocument/2006/relationships/hyperlink" Target="https://www.purdue.edu/orientation/vstar/faq.html" TargetMode="External"/><Relationship Id="rId12" Type="http://schemas.openxmlformats.org/officeDocument/2006/relationships/hyperlink" Target="https://wl.mypurdue.purdu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l.mypurdue.purdu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th.purdue.edu/academic/undergrad/placement" TargetMode="External"/><Relationship Id="rId4" Type="http://schemas.openxmlformats.org/officeDocument/2006/relationships/webSettings" Target="webSettings.xml"/><Relationship Id="rId9" Type="http://schemas.openxmlformats.org/officeDocument/2006/relationships/hyperlink" Target="mailto:admissions@purdue.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urdueinsec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Amanda L</dc:creator>
  <cp:keywords/>
  <dc:description/>
  <cp:lastModifiedBy>Weber, Molly B</cp:lastModifiedBy>
  <cp:revision>4</cp:revision>
  <dcterms:created xsi:type="dcterms:W3CDTF">2021-04-23T14:34:00Z</dcterms:created>
  <dcterms:modified xsi:type="dcterms:W3CDTF">2021-05-14T20:22:00Z</dcterms:modified>
</cp:coreProperties>
</file>